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575" w:rsidRDefault="009E22D2" w:rsidP="002F5575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hAnsi="Palatino Linotype"/>
          <w:b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2F5575">
        <w:rPr>
          <w:rFonts w:ascii="Palatino Linotype" w:hAnsi="Palatino Linotype" w:cs="Arial"/>
          <w:b/>
        </w:rPr>
        <w:t xml:space="preserve">TRIGÉSIMA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2F5575">
        <w:rPr>
          <w:rFonts w:ascii="Palatino Linotype" w:hAnsi="Palatino Linotype" w:cs="Arial"/>
          <w:b/>
        </w:rPr>
        <w:t xml:space="preserve">VEINTIDÓS </w:t>
      </w:r>
      <w:r>
        <w:rPr>
          <w:rFonts w:ascii="Palatino Linotype" w:hAnsi="Palatino Linotype" w:cs="Arial"/>
          <w:b/>
        </w:rPr>
        <w:t>DE AGOSTO DE DOS MIL DIECIOCHO</w:t>
      </w:r>
      <w:r w:rsidR="00B3668D">
        <w:rPr>
          <w:rFonts w:ascii="Palatino Linotype" w:hAnsi="Palatino Linotype" w:cs="Arial"/>
          <w:b/>
        </w:rPr>
        <w:t>, EN LOS</w:t>
      </w:r>
      <w:r w:rsidRPr="0007653D">
        <w:rPr>
          <w:rFonts w:ascii="Palatino Linotype" w:hAnsi="Palatino Linotype" w:cs="Arial"/>
          <w:b/>
        </w:rPr>
        <w:t xml:space="preserve"> RECURSO</w:t>
      </w:r>
      <w:r w:rsidR="00B3668D"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 w:rsidR="00B3668D">
        <w:rPr>
          <w:rFonts w:ascii="Palatino Linotype" w:hAnsi="Palatino Linotype" w:cs="Arial"/>
          <w:b/>
        </w:rPr>
        <w:t xml:space="preserve"> ACUMULADOS</w:t>
      </w:r>
      <w:r w:rsidRPr="0007653D">
        <w:rPr>
          <w:rFonts w:ascii="Palatino Linotype" w:hAnsi="Palatino Linotype" w:cs="Arial"/>
          <w:b/>
        </w:rPr>
        <w:t xml:space="preserve"> </w:t>
      </w:r>
      <w:r w:rsidR="00B3668D" w:rsidRPr="002F5575">
        <w:rPr>
          <w:rFonts w:ascii="Palatino Linotype" w:hAnsi="Palatino Linotype"/>
          <w:b/>
        </w:rPr>
        <w:t>022</w:t>
      </w:r>
      <w:r w:rsidR="002F5575" w:rsidRPr="002F5575">
        <w:rPr>
          <w:rFonts w:ascii="Palatino Linotype" w:hAnsi="Palatino Linotype"/>
          <w:b/>
        </w:rPr>
        <w:t>91/INFOEM/IP/RR/2018 Y 02292</w:t>
      </w:r>
      <w:r w:rsidR="002F5575">
        <w:rPr>
          <w:rFonts w:ascii="Palatino Linotype" w:hAnsi="Palatino Linotype"/>
          <w:b/>
        </w:rPr>
        <w:t xml:space="preserve">/INFOEM/IP/RR/2018. </w:t>
      </w:r>
    </w:p>
    <w:p w:rsidR="009E22D2" w:rsidRPr="00E42755" w:rsidRDefault="009E22D2" w:rsidP="002F5575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="00AF22AF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 w:rsidR="00B3668D">
        <w:rPr>
          <w:rFonts w:ascii="Palatino Linotype" w:hAnsi="Palatino Linotype" w:cs="Arial"/>
        </w:rPr>
        <w:t>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 w:rsidR="00B3668D"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 </w:t>
      </w:r>
      <w:r w:rsidR="002F5575" w:rsidRPr="002F5575">
        <w:rPr>
          <w:rFonts w:ascii="Palatino Linotype" w:hAnsi="Palatino Linotype"/>
          <w:b/>
        </w:rPr>
        <w:t xml:space="preserve">02291/INFOEM/IP/RR/2018 </w:t>
      </w:r>
      <w:r w:rsidR="002F5575" w:rsidRPr="002F5575">
        <w:rPr>
          <w:rFonts w:ascii="Palatino Linotype" w:hAnsi="Palatino Linotype"/>
        </w:rPr>
        <w:t>y</w:t>
      </w:r>
      <w:r w:rsidR="002F5575" w:rsidRPr="002F5575">
        <w:rPr>
          <w:rFonts w:ascii="Palatino Linotype" w:hAnsi="Palatino Linotype"/>
          <w:b/>
        </w:rPr>
        <w:t xml:space="preserve"> 02292/INFOEM/IP/RR/2018 </w:t>
      </w:r>
      <w:r w:rsidR="007C7845">
        <w:rPr>
          <w:rFonts w:ascii="Palatino Linotype" w:hAnsi="Palatino Linotype"/>
          <w:b/>
        </w:rPr>
        <w:t>acumulado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 w:rsidR="00B3668D"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</w:t>
      </w:r>
      <w:r w:rsidR="00B3668D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l</w:t>
      </w:r>
      <w:r w:rsidR="00B3668D">
        <w:rPr>
          <w:rFonts w:ascii="Palatino Linotype" w:hAnsi="Palatino Linotype"/>
        </w:rPr>
        <w:t>os</w:t>
      </w:r>
      <w:r>
        <w:rPr>
          <w:rFonts w:ascii="Palatino Linotype" w:hAnsi="Palatino Linotype"/>
        </w:rPr>
        <w:t xml:space="preserve"> recurso</w:t>
      </w:r>
      <w:r w:rsidR="00B3668D">
        <w:rPr>
          <w:rFonts w:ascii="Palatino Linotype" w:hAnsi="Palatino Linotype"/>
        </w:rPr>
        <w:t>s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:rsidR="002F5575" w:rsidRDefault="009E22D2" w:rsidP="00B3668D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B3668D"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>EL SUJETO OBLIGADO</w:t>
      </w:r>
      <w:r w:rsidRPr="002F5575">
        <w:rPr>
          <w:rFonts w:ascii="Palatino Linotype" w:hAnsi="Palatino Linotype"/>
        </w:rPr>
        <w:t>,</w:t>
      </w:r>
      <w:r>
        <w:rPr>
          <w:rFonts w:ascii="Palatino Linotype" w:hAnsi="Palatino Linotype"/>
          <w:b/>
        </w:rPr>
        <w:t xml:space="preserve"> </w:t>
      </w:r>
      <w:r w:rsidR="002F5575" w:rsidRPr="002F5575">
        <w:rPr>
          <w:rFonts w:ascii="Palatino Linotype" w:hAnsi="Palatino Linotype"/>
        </w:rPr>
        <w:t>la siguiente información:</w:t>
      </w:r>
    </w:p>
    <w:p w:rsidR="007C7845" w:rsidRPr="002F5575" w:rsidRDefault="007C7845" w:rsidP="00B3668D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</w:p>
    <w:p w:rsidR="002F5575" w:rsidRPr="002F5575" w:rsidRDefault="002F5575" w:rsidP="00B3668D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b/>
          <w:bCs/>
        </w:rPr>
      </w:pPr>
      <w:r w:rsidRPr="002F5575">
        <w:rPr>
          <w:rFonts w:ascii="Palatino Linotype" w:hAnsi="Palatino Linotype"/>
          <w:b/>
          <w:bCs/>
        </w:rPr>
        <w:lastRenderedPageBreak/>
        <w:t>00326/UPVT/IP/2018</w:t>
      </w:r>
      <w:r>
        <w:rPr>
          <w:rFonts w:ascii="Palatino Linotype" w:hAnsi="Palatino Linotype"/>
          <w:b/>
          <w:bCs/>
        </w:rPr>
        <w:t>:</w:t>
      </w:r>
    </w:p>
    <w:p w:rsidR="002F5575" w:rsidRPr="002F5575" w:rsidRDefault="002F5575" w:rsidP="002F5575">
      <w:pPr>
        <w:spacing w:before="100" w:beforeAutospacing="1" w:after="100" w:afterAutospacing="1" w:line="360" w:lineRule="auto"/>
        <w:ind w:left="851" w:right="899"/>
        <w:jc w:val="both"/>
        <w:rPr>
          <w:rFonts w:ascii="Palatino Linotype" w:hAnsi="Palatino Linotype"/>
          <w:b/>
          <w:bCs/>
          <w:i/>
          <w:sz w:val="22"/>
        </w:rPr>
      </w:pPr>
      <w:r w:rsidRPr="002F5575">
        <w:rPr>
          <w:rFonts w:ascii="Palatino Linotype" w:hAnsi="Palatino Linotype"/>
          <w:i/>
          <w:sz w:val="22"/>
        </w:rPr>
        <w:t>“Histórico de docentes y/o profesores de la ingeniería en biotecnología, anexando las materias que impartieron o imparten” (Sic)</w:t>
      </w:r>
    </w:p>
    <w:p w:rsidR="002F5575" w:rsidRPr="002F5575" w:rsidRDefault="002F5575" w:rsidP="00B3668D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b/>
          <w:bCs/>
        </w:rPr>
      </w:pPr>
      <w:r w:rsidRPr="002F5575">
        <w:rPr>
          <w:rFonts w:ascii="Palatino Linotype" w:hAnsi="Palatino Linotype"/>
          <w:b/>
          <w:bCs/>
        </w:rPr>
        <w:t>00325/UPVT/IP/2018</w:t>
      </w:r>
      <w:r>
        <w:rPr>
          <w:rFonts w:ascii="Palatino Linotype" w:hAnsi="Palatino Linotype"/>
          <w:b/>
          <w:bCs/>
        </w:rPr>
        <w:t>:</w:t>
      </w:r>
    </w:p>
    <w:p w:rsidR="002F5575" w:rsidRPr="002F5575" w:rsidRDefault="002F5575" w:rsidP="002F5575">
      <w:pPr>
        <w:ind w:left="851" w:right="899"/>
        <w:jc w:val="both"/>
        <w:rPr>
          <w:rFonts w:ascii="Palatino Linotype" w:hAnsi="Palatino Linotype"/>
          <w:i/>
          <w:sz w:val="22"/>
          <w:lang w:val="es-MX" w:eastAsia="es-MX"/>
        </w:rPr>
      </w:pPr>
      <w:r w:rsidRPr="002F5575">
        <w:rPr>
          <w:rFonts w:ascii="Palatino Linotype" w:hAnsi="Palatino Linotype"/>
          <w:i/>
          <w:sz w:val="22"/>
          <w:lang w:val="es-MX" w:eastAsia="es-MX"/>
        </w:rPr>
        <w:t>“Histórico de docentes y/o profesores contratados en la licenciatura en negocios internacionales, anexando las materias que impartieron e imparten”</w:t>
      </w:r>
      <w:r>
        <w:rPr>
          <w:rFonts w:ascii="Palatino Linotype" w:hAnsi="Palatino Linotype"/>
          <w:i/>
          <w:sz w:val="22"/>
          <w:lang w:val="es-MX" w:eastAsia="es-MX"/>
        </w:rPr>
        <w:t xml:space="preserve"> </w:t>
      </w:r>
      <w:r w:rsidRPr="002F5575">
        <w:rPr>
          <w:rFonts w:ascii="Palatino Linotype" w:hAnsi="Palatino Linotype"/>
          <w:i/>
          <w:sz w:val="22"/>
          <w:lang w:val="es-MX" w:eastAsia="es-MX"/>
        </w:rPr>
        <w:t>(Sic)</w:t>
      </w:r>
    </w:p>
    <w:p w:rsidR="009E22D2" w:rsidRPr="00B3668D" w:rsidRDefault="009E22D2" w:rsidP="009E22D2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</w:t>
      </w:r>
      <w:r w:rsidR="00B3668D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B3668D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expediente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electrónico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en</w:t>
      </w:r>
      <w:r w:rsidR="00B3668D">
        <w:rPr>
          <w:rFonts w:ascii="Palatino Linotype" w:hAnsi="Palatino Linotype" w:cs="Arial"/>
        </w:rPr>
        <w:t xml:space="preserve"> sus</w:t>
      </w:r>
      <w:r>
        <w:rPr>
          <w:rFonts w:ascii="Palatino Linotype" w:hAnsi="Palatino Linotype" w:cs="Arial"/>
        </w:rPr>
        <w:t xml:space="preserve"> respuesta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adjuntó </w:t>
      </w:r>
      <w:r w:rsidR="007C7845">
        <w:rPr>
          <w:rFonts w:ascii="Palatino Linotype" w:hAnsi="Palatino Linotype" w:cs="Arial"/>
        </w:rPr>
        <w:t>distintos</w:t>
      </w:r>
      <w:r>
        <w:rPr>
          <w:rFonts w:ascii="Palatino Linotype" w:hAnsi="Palatino Linotype" w:cs="Arial"/>
        </w:rPr>
        <w:t xml:space="preserve"> archivos, mismos que contienen</w:t>
      </w:r>
      <w:r w:rsidR="00380F28">
        <w:rPr>
          <w:rFonts w:ascii="Palatino Linotype" w:hAnsi="Palatino Linotype" w:cs="Arial"/>
        </w:rPr>
        <w:t xml:space="preserve"> diversos oficios de carga horaria docente, en los cuales se observa el nombre del profesor y las materias a impartir, de los periodos de mayo a agosto del año dos mil diecisiete, septiembre a diciembre del año dos mil diecisiete, enero a abril del año dos mil dieciocho y </w:t>
      </w:r>
      <w:r w:rsidR="007C7845">
        <w:rPr>
          <w:rFonts w:ascii="Palatino Linotype" w:hAnsi="Palatino Linotype" w:cs="Arial"/>
        </w:rPr>
        <w:t xml:space="preserve">de </w:t>
      </w:r>
      <w:r w:rsidR="00380F28">
        <w:rPr>
          <w:rFonts w:ascii="Palatino Linotype" w:hAnsi="Palatino Linotype" w:cs="Arial"/>
        </w:rPr>
        <w:t>mayo a agosto del mismo año, en cada programa de estudios</w:t>
      </w:r>
      <w:r w:rsidR="00B3668D">
        <w:rPr>
          <w:rFonts w:ascii="Palatino Linotype" w:hAnsi="Palatino Linotype" w:cs="Arial"/>
          <w:bCs/>
        </w:rPr>
        <w:t>.</w:t>
      </w:r>
    </w:p>
    <w:p w:rsidR="009E22D2" w:rsidRPr="0044778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>Inconforme con la</w:t>
      </w:r>
      <w:r w:rsidR="00B3668D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respuesta</w:t>
      </w:r>
      <w:r w:rsidR="00B3668D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proporcionada</w:t>
      </w:r>
      <w:r w:rsidR="00B3668D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, </w:t>
      </w:r>
      <w:r w:rsidR="00380F28">
        <w:rPr>
          <w:rFonts w:ascii="Palatino Linotype" w:hAnsi="Palatino Linotype"/>
          <w:b/>
          <w:color w:val="000000"/>
          <w:lang w:val="es-MX" w:eastAsia="es-MX"/>
        </w:rPr>
        <w:t>EL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B3668D">
        <w:rPr>
          <w:rFonts w:ascii="Palatino Linotype" w:hAnsi="Palatino Linotype" w:cs="Arial"/>
        </w:rPr>
        <w:t xml:space="preserve">interpuso </w:t>
      </w:r>
      <w:r>
        <w:rPr>
          <w:rFonts w:ascii="Palatino Linotype" w:hAnsi="Palatino Linotype" w:cs="Arial"/>
        </w:rPr>
        <w:t>l</w:t>
      </w:r>
      <w:r w:rsidR="00B3668D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recurso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 revisión de mérito.</w:t>
      </w:r>
    </w:p>
    <w:p w:rsidR="00B3668D" w:rsidRDefault="009E22D2" w:rsidP="00B3668D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 w:rsidR="00B3668D">
        <w:rPr>
          <w:rFonts w:ascii="Palatino Linotype" w:hAnsi="Palatino Linotype"/>
        </w:rPr>
        <w:t>e los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</w:t>
      </w:r>
      <w:r w:rsidR="00B3668D"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 w:rsidR="00B3668D"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>la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respuesta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consulta directa, en versión pública de l</w:t>
      </w:r>
      <w:r w:rsidR="00B3668D">
        <w:rPr>
          <w:rFonts w:ascii="Palatino Linotype" w:hAnsi="Palatino Linotype" w:cs="Arial"/>
        </w:rPr>
        <w:t>a información siguiente:</w:t>
      </w:r>
    </w:p>
    <w:p w:rsidR="00DF6C21" w:rsidRPr="00DF6C21" w:rsidRDefault="00DF6C21" w:rsidP="00DF6C21">
      <w:pPr>
        <w:pStyle w:val="Prrafodelista"/>
        <w:numPr>
          <w:ilvl w:val="0"/>
          <w:numId w:val="4"/>
        </w:numPr>
        <w:spacing w:before="100" w:beforeAutospacing="1" w:after="100" w:afterAutospacing="1"/>
        <w:ind w:left="851" w:right="899" w:firstLine="0"/>
        <w:jc w:val="both"/>
        <w:rPr>
          <w:rFonts w:ascii="Palatino Linotype" w:hAnsi="Palatino Linotype" w:cs="Arial"/>
          <w:i/>
          <w:color w:val="000000" w:themeColor="text1"/>
        </w:rPr>
      </w:pPr>
      <w:r w:rsidRPr="00DF6C21">
        <w:rPr>
          <w:rFonts w:ascii="Palatino Linotype" w:hAnsi="Palatino Linotype" w:cs="Arial"/>
          <w:i/>
          <w:color w:val="000000" w:themeColor="text1"/>
        </w:rPr>
        <w:t>Todos los archivos correspondientes a la carga horaria docente de la Ingeniería en Biotecnología y la Licenciatura en Negocios Internacionales, del periodo comprendido del 13 de noviembre de 2006 al 31 de diciembre del año 2016.</w:t>
      </w:r>
    </w:p>
    <w:p w:rsidR="00DF6C21" w:rsidRPr="00DF6C21" w:rsidRDefault="00DF6C21" w:rsidP="00DF6C21">
      <w:pPr>
        <w:spacing w:before="100" w:beforeAutospacing="1" w:after="100" w:afterAutospacing="1"/>
        <w:ind w:left="851" w:right="899"/>
        <w:jc w:val="both"/>
        <w:rPr>
          <w:rFonts w:ascii="Palatino Linotype" w:hAnsi="Palatino Linotype" w:cs="Arial"/>
          <w:i/>
          <w:color w:val="000000" w:themeColor="text1"/>
          <w:sz w:val="22"/>
          <w:szCs w:val="22"/>
          <w:lang w:eastAsia="en-US"/>
        </w:rPr>
      </w:pPr>
      <w:r w:rsidRPr="00DF6C21">
        <w:rPr>
          <w:rFonts w:ascii="Palatino Linotype" w:hAnsi="Palatino Linotype" w:cs="Arial"/>
          <w:i/>
          <w:color w:val="000000" w:themeColor="text1"/>
          <w:sz w:val="22"/>
          <w:szCs w:val="22"/>
          <w:lang w:eastAsia="en-US"/>
        </w:rPr>
        <w:lastRenderedPageBreak/>
        <w:t xml:space="preserve">Para ello, se deberá emitir el Acuerdo del Comité de Transparencia en términos de los artículos 49 fracción VIII y 132 fracción II de la Ley de Transparencia y Acceso a la Información Pública del Estado de México y Municipios, en el que funde y motive las razones sobre los datos que se supriman o eliminen dentro del soporte documental respectivo objeto de las versiones públicas que se formulen y se ponga a disposición de Juan García </w:t>
      </w:r>
      <w:proofErr w:type="spellStart"/>
      <w:r w:rsidRPr="00DF6C21">
        <w:rPr>
          <w:rFonts w:ascii="Palatino Linotype" w:hAnsi="Palatino Linotype" w:cs="Arial"/>
          <w:i/>
          <w:color w:val="000000" w:themeColor="text1"/>
          <w:sz w:val="22"/>
          <w:szCs w:val="22"/>
          <w:lang w:eastAsia="en-US"/>
        </w:rPr>
        <w:t>García</w:t>
      </w:r>
      <w:proofErr w:type="spellEnd"/>
      <w:r w:rsidRPr="00DF6C21">
        <w:rPr>
          <w:rFonts w:ascii="Palatino Linotype" w:hAnsi="Palatino Linotype" w:cs="Arial"/>
          <w:i/>
          <w:color w:val="000000" w:themeColor="text1"/>
          <w:sz w:val="22"/>
          <w:szCs w:val="22"/>
          <w:lang w:eastAsia="en-US"/>
        </w:rPr>
        <w:t>.</w:t>
      </w:r>
    </w:p>
    <w:p w:rsidR="00B3668D" w:rsidRPr="00B3668D" w:rsidRDefault="00DF6C21" w:rsidP="00DF6C21">
      <w:pPr>
        <w:spacing w:before="100" w:beforeAutospacing="1" w:after="100" w:afterAutospacing="1"/>
        <w:ind w:left="851" w:right="899"/>
        <w:jc w:val="both"/>
        <w:rPr>
          <w:rFonts w:ascii="Palatino Linotype" w:hAnsi="Palatino Linotype" w:cs="Arial"/>
          <w:i/>
          <w:sz w:val="22"/>
          <w:szCs w:val="22"/>
        </w:rPr>
      </w:pPr>
      <w:r w:rsidRPr="00DF6C21">
        <w:rPr>
          <w:rFonts w:ascii="Palatino Linotype" w:hAnsi="Palatino Linotype" w:cs="Arial"/>
          <w:i/>
          <w:color w:val="000000" w:themeColor="text1"/>
          <w:sz w:val="22"/>
          <w:szCs w:val="22"/>
          <w:lang w:eastAsia="en-US"/>
        </w:rPr>
        <w:t>Asimismo se ordena al Sujeto Obligado que previo a la consulta referida, haga del conocimiento al Recurrente, el domicilio al cual deberá acudir, el nombre de la dependencia o área respectiva, los días y horarios de atención en los cuales podrá acceder a las documentales, la forma y procedimiento a seguir, así como el periodo durante el cual quedará a su disposición la información conforme a lo dispuesto por el artículo 166 de la Ley de Transparencia y Acceso a la Información Pública del Estado de México y Municipios.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 xml:space="preserve">n ese sentido, la que suscribe </w:t>
      </w:r>
      <w:r w:rsidR="00E56692">
        <w:rPr>
          <w:rFonts w:ascii="Palatino Linotype" w:hAnsi="Palatino Linotype" w:cs="Arial"/>
          <w:lang w:val="es-MX"/>
        </w:rPr>
        <w:t xml:space="preserve">reitera, que si bien coincide </w:t>
      </w:r>
      <w:r>
        <w:rPr>
          <w:rFonts w:ascii="Palatino Linotype" w:hAnsi="Palatino Linotype" w:cs="Arial"/>
          <w:lang w:val="es-MX"/>
        </w:rPr>
        <w:t>con las causas que dieron origen a</w:t>
      </w:r>
      <w:r w:rsidR="00BE207C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>l</w:t>
      </w:r>
      <w:r w:rsidR="00BE207C">
        <w:rPr>
          <w:rFonts w:ascii="Palatino Linotype" w:hAnsi="Palatino Linotype" w:cs="Arial"/>
          <w:lang w:val="es-MX"/>
        </w:rPr>
        <w:t>os</w:t>
      </w:r>
      <w:r>
        <w:rPr>
          <w:rFonts w:ascii="Palatino Linotype" w:hAnsi="Palatino Linotype" w:cs="Arial"/>
          <w:lang w:val="es-MX"/>
        </w:rPr>
        <w:t xml:space="preserve"> recurso</w:t>
      </w:r>
      <w:r w:rsidR="00BE207C">
        <w:rPr>
          <w:rFonts w:ascii="Palatino Linotype" w:hAnsi="Palatino Linotype" w:cs="Arial"/>
          <w:lang w:val="es-MX"/>
        </w:rPr>
        <w:t>s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</w:t>
      </w:r>
      <w:r w:rsidR="00BE207C">
        <w:rPr>
          <w:rFonts w:ascii="Palatino Linotype" w:hAnsi="Palatino Linotype" w:cs="Arial"/>
          <w:lang w:val="es-MX"/>
        </w:rPr>
        <w:t xml:space="preserve">que </w:t>
      </w:r>
      <w:r w:rsidR="00AF22AF">
        <w:rPr>
          <w:rFonts w:ascii="Palatino Linotype" w:hAnsi="Palatino Linotype" w:cs="Arial"/>
          <w:lang w:val="es-MX"/>
        </w:rPr>
        <w:t>se ordene</w:t>
      </w:r>
      <w:r w:rsidR="007C7845">
        <w:rPr>
          <w:rFonts w:ascii="Palatino Linotype" w:hAnsi="Palatino Linotype" w:cs="Arial"/>
          <w:lang w:val="es-MX"/>
        </w:rPr>
        <w:t>n</w:t>
      </w:r>
      <w:r w:rsidR="00AF22AF">
        <w:rPr>
          <w:rFonts w:ascii="Palatino Linotype" w:hAnsi="Palatino Linotype" w:cs="Arial"/>
          <w:lang w:val="es-MX"/>
        </w:rPr>
        <w:t xml:space="preserve"> </w:t>
      </w:r>
      <w:r w:rsidR="00DF6C21">
        <w:rPr>
          <w:rFonts w:ascii="Palatino Linotype" w:hAnsi="Palatino Linotype" w:cs="Arial"/>
          <w:lang w:val="es-MX"/>
        </w:rPr>
        <w:t xml:space="preserve">todos los archivos correspondientes a la carga horaria docente de Ingeniería en Biotecnología y la Licenciatura en Negocios </w:t>
      </w:r>
      <w:r w:rsidR="00E56692">
        <w:rPr>
          <w:rFonts w:ascii="Palatino Linotype" w:hAnsi="Palatino Linotype" w:cs="Arial"/>
          <w:lang w:val="es-MX"/>
        </w:rPr>
        <w:t xml:space="preserve">Internacionales, del periodo comprendido del 13 de noviembre de </w:t>
      </w:r>
      <w:r w:rsidR="007C7845">
        <w:rPr>
          <w:rFonts w:ascii="Palatino Linotype" w:hAnsi="Palatino Linotype" w:cs="Arial"/>
          <w:lang w:val="es-MX"/>
        </w:rPr>
        <w:t>2006 al 31 de diciembre de 2016;</w:t>
      </w:r>
      <w:r w:rsidR="00E56692">
        <w:rPr>
          <w:rFonts w:ascii="Palatino Linotype" w:hAnsi="Palatino Linotype" w:cs="Arial"/>
          <w:lang w:val="es-MX"/>
        </w:rPr>
        <w:t xml:space="preserve"> ello</w:t>
      </w:r>
      <w:r w:rsidR="007C7845">
        <w:rPr>
          <w:rFonts w:ascii="Palatino Linotype" w:hAnsi="Palatino Linotype" w:cs="Arial"/>
          <w:lang w:val="es-MX"/>
        </w:rPr>
        <w:t>,</w:t>
      </w:r>
      <w:r w:rsidR="00E56692">
        <w:rPr>
          <w:rFonts w:ascii="Palatino Linotype" w:hAnsi="Palatino Linotype" w:cs="Arial"/>
          <w:lang w:val="es-MX"/>
        </w:rPr>
        <w:t xml:space="preserve"> en razón de que </w:t>
      </w:r>
      <w:r w:rsidR="00AF22AF">
        <w:rPr>
          <w:rFonts w:ascii="Palatino Linotype" w:hAnsi="Palatino Linotype" w:cs="Arial"/>
          <w:lang w:val="es-MX"/>
        </w:rPr>
        <w:t>el solicitante al p</w:t>
      </w:r>
      <w:r w:rsidR="00E56692">
        <w:rPr>
          <w:rFonts w:ascii="Palatino Linotype" w:hAnsi="Palatino Linotype" w:cs="Arial"/>
          <w:lang w:val="es-MX"/>
        </w:rPr>
        <w:t xml:space="preserve">edir de inicio el histórico de docentes </w:t>
      </w:r>
      <w:r w:rsidR="00475926">
        <w:rPr>
          <w:rFonts w:ascii="Palatino Linotype" w:hAnsi="Palatino Linotype" w:cs="Arial"/>
          <w:lang w:val="es-MX"/>
        </w:rPr>
        <w:t xml:space="preserve">y/o profesores </w:t>
      </w:r>
      <w:r w:rsidR="00AF22AF">
        <w:rPr>
          <w:rFonts w:ascii="Palatino Linotype" w:hAnsi="Palatino Linotype" w:cs="Arial"/>
          <w:lang w:val="es-MX"/>
        </w:rPr>
        <w:t xml:space="preserve">se advierte que es desde la </w:t>
      </w:r>
      <w:r w:rsidR="009169AB">
        <w:rPr>
          <w:rFonts w:ascii="Palatino Linotype" w:hAnsi="Palatino Linotype" w:cs="Arial"/>
          <w:lang w:val="es-MX"/>
        </w:rPr>
        <w:t>fecha de inicio</w:t>
      </w:r>
      <w:r w:rsidR="00293447">
        <w:rPr>
          <w:rFonts w:ascii="Palatino Linotype" w:hAnsi="Palatino Linotype" w:cs="Arial"/>
          <w:lang w:val="es-MX"/>
        </w:rPr>
        <w:t xml:space="preserve"> en que la Universidad comenzó con sus operaciones de diversos programas</w:t>
      </w:r>
      <w:r w:rsidR="009169AB">
        <w:rPr>
          <w:rFonts w:ascii="Palatino Linotype" w:hAnsi="Palatino Linotype" w:cs="Arial"/>
          <w:lang w:val="es-MX"/>
        </w:rPr>
        <w:t xml:space="preserve">, </w:t>
      </w:r>
      <w:r w:rsidR="007C7845">
        <w:rPr>
          <w:rFonts w:ascii="Palatino Linotype" w:hAnsi="Palatino Linotype" w:cs="Arial"/>
          <w:lang w:val="es-MX"/>
        </w:rPr>
        <w:t xml:space="preserve">siendo el </w:t>
      </w:r>
      <w:r w:rsidR="009169AB" w:rsidRPr="00475926">
        <w:rPr>
          <w:rFonts w:ascii="Palatino Linotype" w:hAnsi="Palatino Linotype" w:cs="Arial"/>
          <w:lang w:val="es-MX"/>
        </w:rPr>
        <w:t>11</w:t>
      </w:r>
      <w:r w:rsidR="00AF22AF" w:rsidRPr="00475926">
        <w:rPr>
          <w:rFonts w:ascii="Palatino Linotype" w:hAnsi="Palatino Linotype" w:cs="Arial"/>
          <w:lang w:val="es-MX"/>
        </w:rPr>
        <w:t xml:space="preserve"> de septiembre de 2006</w:t>
      </w:r>
      <w:r w:rsidR="00AF22AF">
        <w:rPr>
          <w:rFonts w:ascii="Palatino Linotype" w:hAnsi="Palatino Linotype" w:cs="Arial"/>
          <w:lang w:val="es-MX"/>
        </w:rPr>
        <w:t xml:space="preserve">. </w:t>
      </w:r>
    </w:p>
    <w:p w:rsidR="009E22D2" w:rsidRDefault="00BE207C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</w:t>
      </w:r>
      <w:r w:rsidR="00FE5F3D">
        <w:rPr>
          <w:rFonts w:ascii="Palatino Linotype" w:hAnsi="Palatino Linotype" w:cs="Arial"/>
          <w:lang w:val="es-MX"/>
        </w:rPr>
        <w:t xml:space="preserve"> ya que el</w:t>
      </w:r>
      <w:r w:rsidR="00AF22AF">
        <w:rPr>
          <w:rFonts w:ascii="Palatino Linotype" w:hAnsi="Palatino Linotype" w:cs="Arial"/>
          <w:lang w:val="es-MX"/>
        </w:rPr>
        <w:t xml:space="preserve"> particular no precisó</w:t>
      </w:r>
      <w:r w:rsidR="009E22D2">
        <w:rPr>
          <w:rFonts w:ascii="Palatino Linotype" w:hAnsi="Palatino Linotype" w:cs="Arial"/>
          <w:lang w:val="es-MX"/>
        </w:rPr>
        <w:t xml:space="preserve"> en su</w:t>
      </w:r>
      <w:r>
        <w:rPr>
          <w:rFonts w:ascii="Palatino Linotype" w:hAnsi="Palatino Linotype" w:cs="Arial"/>
          <w:lang w:val="es-MX"/>
        </w:rPr>
        <w:t>s</w:t>
      </w:r>
      <w:r w:rsidR="009E22D2">
        <w:rPr>
          <w:rFonts w:ascii="Palatino Linotype" w:hAnsi="Palatino Linotype" w:cs="Arial"/>
          <w:lang w:val="es-MX"/>
        </w:rPr>
        <w:t xml:space="preserve"> solicitud</w:t>
      </w:r>
      <w:r>
        <w:rPr>
          <w:rFonts w:ascii="Palatino Linotype" w:hAnsi="Palatino Linotype" w:cs="Arial"/>
          <w:lang w:val="es-MX"/>
        </w:rPr>
        <w:t>es</w:t>
      </w:r>
      <w:r w:rsidR="009E22D2">
        <w:rPr>
          <w:rFonts w:ascii="Palatino Linotype" w:hAnsi="Palatino Linotype" w:cs="Arial"/>
          <w:lang w:val="es-MX"/>
        </w:rPr>
        <w:t xml:space="preserve"> de información la temporalidad respecto de la cual requería la in</w:t>
      </w:r>
      <w:r>
        <w:rPr>
          <w:rFonts w:ascii="Palatino Linotype" w:hAnsi="Palatino Linotype" w:cs="Arial"/>
          <w:lang w:val="es-MX"/>
        </w:rPr>
        <w:t>f</w:t>
      </w:r>
      <w:r w:rsidR="00FE5F3D">
        <w:rPr>
          <w:rFonts w:ascii="Palatino Linotype" w:hAnsi="Palatino Linotype" w:cs="Arial"/>
          <w:lang w:val="es-MX"/>
        </w:rPr>
        <w:t>ormación; por lo que, si bien el</w:t>
      </w:r>
      <w:r w:rsidR="009E22D2">
        <w:rPr>
          <w:rFonts w:ascii="Palatino Linotype" w:hAnsi="Palatino Linotype" w:cs="Arial"/>
          <w:lang w:val="es-MX"/>
        </w:rPr>
        <w:t xml:space="preserve"> hoy </w:t>
      </w:r>
      <w:r w:rsidR="009E22D2">
        <w:rPr>
          <w:rFonts w:ascii="Palatino Linotype" w:hAnsi="Palatino Linotype" w:cs="Arial"/>
          <w:b/>
          <w:lang w:val="es-MX"/>
        </w:rPr>
        <w:t xml:space="preserve">RECURRENTE </w:t>
      </w:r>
      <w:r w:rsidR="009E22D2">
        <w:rPr>
          <w:rFonts w:ascii="Palatino Linotype" w:hAnsi="Palatino Linotype"/>
        </w:rPr>
        <w:t>manifestó que requería el “</w:t>
      </w:r>
      <w:r w:rsidR="007C7845">
        <w:rPr>
          <w:rFonts w:ascii="Palatino Linotype" w:hAnsi="Palatino Linotype"/>
        </w:rPr>
        <w:t>Histórico</w:t>
      </w:r>
      <w:r w:rsidR="009E22D2">
        <w:rPr>
          <w:rFonts w:ascii="Palatino Linotype" w:hAnsi="Palatino Linotype"/>
        </w:rPr>
        <w:t>”, ante la falta de certez</w:t>
      </w:r>
      <w:r>
        <w:rPr>
          <w:rFonts w:ascii="Palatino Linotype" w:hAnsi="Palatino Linotype"/>
        </w:rPr>
        <w:t xml:space="preserve">a jurídica de </w:t>
      </w:r>
      <w:r w:rsidR="00FE5F3D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 xml:space="preserve">a qué se refería </w:t>
      </w:r>
      <w:r w:rsidR="00FE5F3D">
        <w:rPr>
          <w:rFonts w:ascii="Palatino Linotype" w:hAnsi="Palatino Linotype"/>
        </w:rPr>
        <w:t>e</w:t>
      </w:r>
      <w:r>
        <w:rPr>
          <w:rFonts w:ascii="Palatino Linotype" w:hAnsi="Palatino Linotype"/>
        </w:rPr>
        <w:t>l</w:t>
      </w:r>
      <w:r w:rsidR="009E22D2">
        <w:rPr>
          <w:rFonts w:ascii="Palatino Linotype" w:hAnsi="Palatino Linotype"/>
        </w:rPr>
        <w:t xml:space="preserve"> solicitante con dicha palabra, es que la Ponencia </w:t>
      </w:r>
      <w:proofErr w:type="spellStart"/>
      <w:r w:rsidR="009E22D2">
        <w:rPr>
          <w:rFonts w:ascii="Palatino Linotype" w:hAnsi="Palatino Linotype"/>
        </w:rPr>
        <w:t>Resolutora</w:t>
      </w:r>
      <w:proofErr w:type="spellEnd"/>
      <w:r w:rsidR="009E22D2"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lastRenderedPageBreak/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</w:t>
      </w:r>
      <w:r w:rsidR="00FE5F3D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comprobada.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</w:t>
      </w:r>
      <w:r w:rsidR="00FE5F3D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>la deficiencia en la</w:t>
      </w:r>
      <w:r w:rsidR="00FE5F3D">
        <w:rPr>
          <w:rFonts w:ascii="Palatino Linotype" w:hAnsi="Palatino Linotype" w:cs="Arial"/>
          <w:lang w:eastAsia="es-MX"/>
        </w:rPr>
        <w:t>s</w:t>
      </w:r>
      <w:r>
        <w:rPr>
          <w:rFonts w:ascii="Palatino Linotype" w:hAnsi="Palatino Linotype" w:cs="Arial"/>
          <w:lang w:eastAsia="es-MX"/>
        </w:rPr>
        <w:t xml:space="preserve"> solicitud</w:t>
      </w:r>
      <w:r w:rsidR="00FE5F3D">
        <w:rPr>
          <w:rFonts w:ascii="Palatino Linotype" w:hAnsi="Palatino Linotype" w:cs="Arial"/>
          <w:lang w:eastAsia="es-MX"/>
        </w:rPr>
        <w:t>es</w:t>
      </w:r>
      <w:r>
        <w:rPr>
          <w:rFonts w:ascii="Palatino Linotype" w:hAnsi="Palatino Linotype" w:cs="Arial"/>
          <w:lang w:eastAsia="es-MX"/>
        </w:rPr>
        <w:t xml:space="preserve">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</w:t>
      </w:r>
      <w:r w:rsidR="00BE207C">
        <w:rPr>
          <w:rFonts w:ascii="Palatino Linotype" w:hAnsi="Palatino Linotype"/>
        </w:rPr>
        <w:t xml:space="preserve">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 xml:space="preserve">, con una oferta educativa inicial de diversos programas, por lo que la entrega de información debe comprender desde dicha fecha y </w:t>
      </w:r>
      <w:r w:rsidR="00BE207C">
        <w:rPr>
          <w:rFonts w:ascii="Palatino Linotype" w:hAnsi="Palatino Linotype"/>
        </w:rPr>
        <w:t xml:space="preserve">a </w:t>
      </w:r>
      <w:r>
        <w:rPr>
          <w:rFonts w:ascii="Palatino Linotype" w:hAnsi="Palatino Linotype"/>
        </w:rPr>
        <w:t>la de presentación de</w:t>
      </w:r>
      <w:r w:rsidR="00BE207C">
        <w:rPr>
          <w:rFonts w:ascii="Palatino Linotype" w:hAnsi="Palatino Linotype"/>
        </w:rPr>
        <w:t xml:space="preserve"> la </w:t>
      </w:r>
      <w:r>
        <w:rPr>
          <w:rFonts w:ascii="Palatino Linotype" w:hAnsi="Palatino Linotype"/>
        </w:rPr>
        <w:t>solicitud de información, es decir</w:t>
      </w:r>
      <w:r w:rsidR="00475926">
        <w:rPr>
          <w:rFonts w:ascii="Palatino Linotype" w:hAnsi="Palatino Linotype"/>
        </w:rPr>
        <w:t>, al 28</w:t>
      </w:r>
      <w:r w:rsidR="00BE207C">
        <w:rPr>
          <w:rFonts w:ascii="Palatino Linotype" w:hAnsi="Palatino Linotype"/>
        </w:rPr>
        <w:t xml:space="preserve"> de mayo de 2018;</w:t>
      </w:r>
      <w:r>
        <w:rPr>
          <w:rFonts w:ascii="Palatino Linotype" w:hAnsi="Palatino Linotype"/>
        </w:rPr>
        <w:t xml:space="preserve"> sirven de sustento</w:t>
      </w:r>
      <w:r w:rsidR="00BE207C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las siguientes imágenes ilustrativas:</w:t>
      </w:r>
    </w:p>
    <w:p w:rsidR="00475926" w:rsidRDefault="00475926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53976</wp:posOffset>
                </wp:positionV>
                <wp:extent cx="5724525" cy="145732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25" cy="1457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2F038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55pt,4.25pt" to="850.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" strokecolor="red" strokeweight="1.5pt">
                <v:stroke joinstyle="miter"/>
                <w10:wrap anchorx="margin"/>
              </v:line>
            </w:pict>
          </mc:Fallback>
        </mc:AlternateContent>
      </w:r>
    </w:p>
    <w:p w:rsidR="009E22D2" w:rsidRDefault="009E22D2" w:rsidP="009E22D2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4B42FEB2" wp14:editId="6431D352">
            <wp:extent cx="5743200" cy="7000875"/>
            <wp:effectExtent l="19050" t="19050" r="1016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98" cy="704548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2D2" w:rsidRDefault="009E22D2" w:rsidP="009E22D2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6684D6C4" wp14:editId="112FFF36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2D2" w:rsidRPr="003A25B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Por lo que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la suscrita</w:t>
      </w:r>
      <w:r w:rsidR="007C7845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de</w:t>
      </w:r>
      <w:r w:rsidRPr="009C5FF5">
        <w:rPr>
          <w:rFonts w:ascii="Palatino Linotype" w:hAnsi="Palatino Linotype" w:cs="Arial"/>
        </w:rPr>
        <w:t xml:space="preserve"> máxima publicidad</w:t>
      </w:r>
      <w:r w:rsidR="00BE207C"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exhaustividad y congruencia determinar que la temporalidad de entrega de la información ordenada en el Resolutivo SEGUNDO c</w:t>
      </w:r>
      <w:r w:rsidR="009169AB">
        <w:rPr>
          <w:rFonts w:ascii="Palatino Linotype" w:hAnsi="Palatino Linotype" w:cs="Arial"/>
        </w:rPr>
        <w:t>orrespondería del 11</w:t>
      </w:r>
      <w:r w:rsidR="00BE207C">
        <w:rPr>
          <w:rFonts w:ascii="Palatino Linotype" w:hAnsi="Palatino Linotype" w:cs="Arial"/>
        </w:rPr>
        <w:t xml:space="preserve"> de septiembre</w:t>
      </w:r>
      <w:r>
        <w:rPr>
          <w:rFonts w:ascii="Palatino Linotype" w:hAnsi="Palatino Linotype" w:cs="Arial"/>
        </w:rPr>
        <w:t xml:space="preserve"> de 2006 al </w:t>
      </w:r>
      <w:r w:rsidR="00475926">
        <w:rPr>
          <w:rFonts w:ascii="Palatino Linotype" w:hAnsi="Palatino Linotype" w:cs="Arial"/>
        </w:rPr>
        <w:t>28</w:t>
      </w:r>
      <w:r>
        <w:rPr>
          <w:rFonts w:ascii="Palatino Linotype" w:hAnsi="Palatino Linotype" w:cs="Arial"/>
        </w:rPr>
        <w:t xml:space="preserve"> de mayo de 2018, ello a fin de garantizar la máxima publicidad y</w:t>
      </w:r>
      <w:r w:rsidR="00BE207C">
        <w:rPr>
          <w:rFonts w:ascii="Palatino Linotype" w:hAnsi="Palatino Linotype" w:cs="Arial"/>
        </w:rPr>
        <w:t xml:space="preserve"> que exista concordancia entre los</w:t>
      </w:r>
      <w:r>
        <w:rPr>
          <w:rFonts w:ascii="Palatino Linotype" w:hAnsi="Palatino Linotype" w:cs="Arial"/>
        </w:rPr>
        <w:t xml:space="preserve"> requerimiento</w:t>
      </w:r>
      <w:r w:rsidR="00BE207C">
        <w:rPr>
          <w:rFonts w:ascii="Palatino Linotype" w:hAnsi="Palatino Linotype" w:cs="Arial"/>
        </w:rPr>
        <w:t>s formulado</w:t>
      </w:r>
      <w:r w:rsidR="00475926">
        <w:rPr>
          <w:rFonts w:ascii="Palatino Linotype" w:hAnsi="Palatino Linotype" w:cs="Arial"/>
        </w:rPr>
        <w:t>s</w:t>
      </w:r>
      <w:r w:rsidR="00BE207C">
        <w:rPr>
          <w:rFonts w:ascii="Palatino Linotype" w:hAnsi="Palatino Linotype" w:cs="Arial"/>
        </w:rPr>
        <w:t xml:space="preserve"> por </w:t>
      </w:r>
      <w:r w:rsidR="00475926">
        <w:rPr>
          <w:rFonts w:ascii="Palatino Linotype" w:hAnsi="Palatino Linotype" w:cs="Arial"/>
        </w:rPr>
        <w:t>e</w:t>
      </w:r>
      <w:r w:rsidR="00BE207C">
        <w:rPr>
          <w:rFonts w:ascii="Palatino Linotype" w:hAnsi="Palatino Linotype" w:cs="Arial"/>
        </w:rPr>
        <w:t>l</w:t>
      </w:r>
      <w:r>
        <w:rPr>
          <w:rFonts w:ascii="Palatino Linotype" w:hAnsi="Palatino Linotype" w:cs="Arial"/>
        </w:rPr>
        <w:t xml:space="preserve"> particular y lo que se determina ordenar al </w:t>
      </w:r>
      <w:r w:rsidR="007C7845">
        <w:rPr>
          <w:rFonts w:ascii="Palatino Linotype" w:hAnsi="Palatino Linotype" w:cs="Arial"/>
          <w:b/>
        </w:rPr>
        <w:t>SUJETO OBLIGADO.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:rsidR="009E22D2" w:rsidRPr="00D621C2" w:rsidRDefault="009E22D2" w:rsidP="009E22D2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:rsidR="009E22D2" w:rsidRDefault="009E22D2" w:rsidP="009E22D2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:rsidR="009E22D2" w:rsidRDefault="009E22D2" w:rsidP="009E22D2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t>Época: Décima Época “</w:t>
      </w:r>
    </w:p>
    <w:p w:rsidR="004323CD" w:rsidRPr="00BB0C92" w:rsidRDefault="004323CD" w:rsidP="004323CD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</w:rPr>
        <w:lastRenderedPageBreak/>
        <w:t xml:space="preserve">Dicho esto, se considera pertinente </w:t>
      </w:r>
      <w:r>
        <w:rPr>
          <w:rFonts w:ascii="Palatino Linotype" w:hAnsi="Palatino Linotype" w:cs="Arial"/>
        </w:rPr>
        <w:t xml:space="preserve">establecer que debido a la temporalidad de la información </w:t>
      </w:r>
      <w:r w:rsidR="00BB0C92">
        <w:rPr>
          <w:rFonts w:ascii="Palatino Linotype" w:hAnsi="Palatino Linotype" w:cs="Arial"/>
        </w:rPr>
        <w:t xml:space="preserve">de la que se debió considerar la entrega, lo </w:t>
      </w:r>
      <w:r>
        <w:rPr>
          <w:rFonts w:ascii="Palatino Linotype" w:hAnsi="Palatino Linotype" w:cs="Arial"/>
        </w:rPr>
        <w:t xml:space="preserve">procedente era también que para </w:t>
      </w:r>
      <w:r w:rsidRPr="004D589C">
        <w:rPr>
          <w:rFonts w:ascii="Palatino Linotype" w:hAnsi="Palatino Linotype" w:cs="Arial"/>
        </w:rPr>
        <w:t xml:space="preserve">el caso de </w:t>
      </w:r>
      <w:r w:rsidR="00BB0C92">
        <w:rPr>
          <w:rFonts w:ascii="Palatino Linotype" w:hAnsi="Palatino Linotype" w:cs="Arial"/>
        </w:rPr>
        <w:t xml:space="preserve">no </w:t>
      </w:r>
      <w:r w:rsidRPr="004D589C">
        <w:rPr>
          <w:rFonts w:ascii="Palatino Linotype" w:hAnsi="Palatino Linotype" w:cs="Arial"/>
        </w:rPr>
        <w:t>locali</w:t>
      </w:r>
      <w:r w:rsidR="00BB0C92">
        <w:rPr>
          <w:rFonts w:ascii="Palatino Linotype" w:hAnsi="Palatino Linotype" w:cs="Arial"/>
        </w:rPr>
        <w:t xml:space="preserve">zar </w:t>
      </w:r>
      <w:r w:rsidRPr="004D589C">
        <w:rPr>
          <w:rFonts w:ascii="Palatino Linotype" w:hAnsi="Palatino Linotype" w:cs="Arial"/>
        </w:rPr>
        <w:t xml:space="preserve">la información solicitada, </w:t>
      </w:r>
      <w:r w:rsidR="00F063F1">
        <w:rPr>
          <w:rFonts w:ascii="Palatino Linotype" w:hAnsi="Palatino Linotype" w:cs="Arial"/>
        </w:rPr>
        <w:t xml:space="preserve">que </w:t>
      </w:r>
      <w:r>
        <w:rPr>
          <w:rFonts w:ascii="Palatino Linotype" w:hAnsi="Palatino Linotype" w:cs="Arial"/>
          <w:b/>
        </w:rPr>
        <w:t xml:space="preserve">EL SUJETO OBLIGADO </w:t>
      </w:r>
      <w:r w:rsidR="00BB0C92" w:rsidRPr="00BB0C92">
        <w:rPr>
          <w:rFonts w:ascii="Palatino Linotype" w:hAnsi="Palatino Linotype" w:cs="Arial"/>
        </w:rPr>
        <w:t>debería</w:t>
      </w:r>
      <w:r w:rsidR="00BB0C92">
        <w:rPr>
          <w:rFonts w:ascii="Palatino Linotype" w:hAnsi="Palatino Linotype" w:cs="Arial"/>
          <w:b/>
        </w:rPr>
        <w:t xml:space="preserve"> </w:t>
      </w:r>
      <w:r w:rsidR="00BB0C92">
        <w:rPr>
          <w:rFonts w:ascii="Palatino Linotype" w:eastAsia="Arial Unicode MS" w:hAnsi="Palatino Linotype" w:cs="Arial"/>
        </w:rPr>
        <w:t xml:space="preserve">entregar </w:t>
      </w:r>
      <w:r w:rsidR="00475926">
        <w:rPr>
          <w:rFonts w:ascii="Palatino Linotype" w:eastAsia="Arial Unicode MS" w:hAnsi="Palatino Linotype" w:cs="Arial"/>
        </w:rPr>
        <w:t>a</w:t>
      </w:r>
      <w:r w:rsidRPr="004D589C">
        <w:rPr>
          <w:rFonts w:ascii="Palatino Linotype" w:eastAsia="Arial Unicode MS" w:hAnsi="Palatino Linotype" w:cs="Arial"/>
        </w:rPr>
        <w:t>l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 xml:space="preserve">, el </w:t>
      </w:r>
      <w:r w:rsidR="00BB0C92" w:rsidRPr="004D589C">
        <w:rPr>
          <w:rFonts w:ascii="Palatino Linotype" w:hAnsi="Palatino Linotype" w:cs="Arial"/>
          <w:lang w:val="es-ES_tradnl"/>
        </w:rPr>
        <w:t>Acuerdo de Inexistencia</w:t>
      </w:r>
      <w:r w:rsidR="00BB0C92"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 xml:space="preserve">Comité de Transparencia del </w:t>
      </w:r>
      <w:r w:rsidRPr="004D589C">
        <w:rPr>
          <w:rFonts w:ascii="Palatino Linotype" w:hAnsi="Palatino Linotype" w:cs="Arial"/>
          <w:b/>
          <w:lang w:val="es-ES_tradnl"/>
        </w:rPr>
        <w:t>SUJETO OBLIGADO</w:t>
      </w:r>
      <w:r w:rsidRPr="004D589C">
        <w:rPr>
          <w:rFonts w:ascii="Palatino Linotype" w:hAnsi="Palatino Linotype" w:cs="Arial"/>
          <w:lang w:val="es-ES_tradnl"/>
        </w:rPr>
        <w:t xml:space="preserve"> en términos de los artículos 49</w:t>
      </w:r>
      <w:r w:rsidR="00F063F1"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</w:t>
      </w:r>
      <w:r w:rsidR="00475926">
        <w:rPr>
          <w:rFonts w:ascii="Palatino Linotype" w:hAnsi="Palatino Linotype" w:cs="Arial"/>
          <w:lang w:val="es-ES_tradnl"/>
        </w:rPr>
        <w:t>icipios, debiendo notificarlo a</w:t>
      </w:r>
      <w:r w:rsidRPr="004D589C">
        <w:rPr>
          <w:rFonts w:ascii="Palatino Linotype" w:hAnsi="Palatino Linotype" w:cs="Arial"/>
          <w:lang w:val="es-ES_tradnl"/>
        </w:rPr>
        <w:t>l particular al momento de dar cumplimiento a la resolución.</w:t>
      </w:r>
    </w:p>
    <w:p w:rsidR="004323CD" w:rsidRPr="004D589C" w:rsidRDefault="00F063F1" w:rsidP="004323CD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4323CD" w:rsidRPr="004D589C">
        <w:rPr>
          <w:rFonts w:ascii="Palatino Linotype" w:hAnsi="Palatino Linotype" w:cs="Arial"/>
          <w:lang w:val="es-ES_tradnl"/>
        </w:rPr>
        <w:t>, para e</w:t>
      </w:r>
      <w:r w:rsidR="00BB0C92">
        <w:rPr>
          <w:rFonts w:ascii="Palatino Linotype" w:hAnsi="Palatino Linotype" w:cs="Arial"/>
          <w:lang w:val="es-ES_tradnl"/>
        </w:rPr>
        <w:t>l caso de que la información hubiera</w:t>
      </w:r>
      <w:r w:rsidR="004323CD" w:rsidRPr="004D589C">
        <w:rPr>
          <w:rFonts w:ascii="Palatino Linotype" w:hAnsi="Palatino Linotype" w:cs="Arial"/>
          <w:lang w:val="es-ES_tradnl"/>
        </w:rPr>
        <w:t xml:space="preserve"> causado baja docum</w:t>
      </w:r>
      <w:r w:rsidR="00BB0C92">
        <w:rPr>
          <w:rFonts w:ascii="Palatino Linotype" w:hAnsi="Palatino Linotype" w:cs="Arial"/>
          <w:lang w:val="es-ES_tradnl"/>
        </w:rPr>
        <w:t xml:space="preserve">ental, </w:t>
      </w:r>
      <w:r w:rsidR="004323CD" w:rsidRPr="004D589C">
        <w:rPr>
          <w:rFonts w:ascii="Palatino Linotype" w:hAnsi="Palatino Linotype" w:cs="Arial"/>
          <w:lang w:val="es-ES_tradnl"/>
        </w:rPr>
        <w:t>sirve de sustento a lo anterior, el criterio emitido por el entonces Instituto Federal de Acceso a la Información y Protección de Datos Personales que enuncia lo siguiente:</w:t>
      </w:r>
    </w:p>
    <w:p w:rsidR="004323CD" w:rsidRPr="004D589C" w:rsidRDefault="004323CD" w:rsidP="004323CD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lastRenderedPageBreak/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se insiste en que lo procedente en relación </w:t>
      </w:r>
      <w:r w:rsidR="00475926">
        <w:rPr>
          <w:rFonts w:ascii="Palatino Linotype" w:hAnsi="Palatino Linotype" w:cs="Arial"/>
        </w:rPr>
        <w:t>a la temporalidad establecida en</w:t>
      </w:r>
      <w:r>
        <w:rPr>
          <w:rFonts w:ascii="Palatino Linotype" w:hAnsi="Palatino Linotype" w:cs="Arial"/>
        </w:rPr>
        <w:t xml:space="preserve"> el Resolutivo SEGUNDO era que tanto en estudio como en resolutivos se precisara </w:t>
      </w:r>
      <w:r w:rsidR="00AF22AF">
        <w:rPr>
          <w:rFonts w:ascii="Palatino Linotype" w:hAnsi="Palatino Linotype" w:cs="Arial"/>
        </w:rPr>
        <w:t>que no solo procedía la entrega de</w:t>
      </w:r>
      <w:r w:rsidR="00475926">
        <w:rPr>
          <w:rFonts w:ascii="Palatino Linotype" w:hAnsi="Palatino Linotype" w:cs="Arial"/>
        </w:rPr>
        <w:t xml:space="preserve"> </w:t>
      </w:r>
      <w:r w:rsidR="00AF22AF">
        <w:rPr>
          <w:rFonts w:ascii="Palatino Linotype" w:hAnsi="Palatino Linotype" w:cs="Arial"/>
        </w:rPr>
        <w:t>l</w:t>
      </w:r>
      <w:r w:rsidR="00475926">
        <w:rPr>
          <w:rFonts w:ascii="Palatino Linotype" w:hAnsi="Palatino Linotype" w:cs="Arial"/>
        </w:rPr>
        <w:t xml:space="preserve">os </w:t>
      </w:r>
      <w:r w:rsidR="00AF22AF">
        <w:rPr>
          <w:rFonts w:ascii="Palatino Linotype" w:hAnsi="Palatino Linotype" w:cs="Arial"/>
        </w:rPr>
        <w:t>archivo</w:t>
      </w:r>
      <w:r w:rsidR="00475926">
        <w:rPr>
          <w:rFonts w:ascii="Palatino Linotype" w:hAnsi="Palatino Linotype" w:cs="Arial"/>
        </w:rPr>
        <w:t>s</w:t>
      </w:r>
      <w:r w:rsidR="00AF22AF">
        <w:rPr>
          <w:rFonts w:ascii="Palatino Linotype" w:hAnsi="Palatino Linotype" w:cs="Arial"/>
        </w:rPr>
        <w:t xml:space="preserve"> </w:t>
      </w:r>
      <w:r w:rsidR="00475926">
        <w:rPr>
          <w:rFonts w:ascii="Palatino Linotype" w:hAnsi="Palatino Linotype" w:cs="Arial"/>
        </w:rPr>
        <w:t xml:space="preserve">correspondientes a la </w:t>
      </w:r>
      <w:r w:rsidR="00F063F1">
        <w:rPr>
          <w:rFonts w:ascii="Palatino Linotype" w:hAnsi="Palatino Linotype" w:cs="Arial"/>
        </w:rPr>
        <w:t>carga horaria docente de</w:t>
      </w:r>
      <w:r w:rsidR="00475926">
        <w:rPr>
          <w:rFonts w:ascii="Palatino Linotype" w:hAnsi="Palatino Linotype" w:cs="Arial"/>
        </w:rPr>
        <w:t xml:space="preserve"> Ingeniería en Biotecnología y la Licenciatura en Negocios Internacionales, ello en razón a </w:t>
      </w:r>
      <w:r w:rsidR="00AF22AF">
        <w:rPr>
          <w:rFonts w:ascii="Palatino Linotype" w:hAnsi="Palatino Linotype" w:cs="Arial"/>
        </w:rPr>
        <w:t xml:space="preserve">que la información se debía ordenar </w:t>
      </w:r>
      <w:r>
        <w:rPr>
          <w:rFonts w:ascii="Palatino Linotype" w:hAnsi="Palatino Linotype" w:cs="Arial"/>
        </w:rPr>
        <w:t>del 1</w:t>
      </w:r>
      <w:r w:rsidR="009169AB">
        <w:rPr>
          <w:rFonts w:ascii="Palatino Linotype" w:hAnsi="Palatino Linotype" w:cs="Arial"/>
        </w:rPr>
        <w:t>1</w:t>
      </w:r>
      <w:r>
        <w:rPr>
          <w:rFonts w:ascii="Palatino Linotype" w:hAnsi="Palatino Linotype" w:cs="Arial"/>
        </w:rPr>
        <w:t xml:space="preserve"> de </w:t>
      </w:r>
      <w:r w:rsidR="00BE207C">
        <w:rPr>
          <w:rFonts w:ascii="Palatino Linotype" w:hAnsi="Palatino Linotype" w:cs="Arial"/>
        </w:rPr>
        <w:t xml:space="preserve">septiembre </w:t>
      </w:r>
      <w:r w:rsidR="00475926">
        <w:rPr>
          <w:rFonts w:ascii="Palatino Linotype" w:hAnsi="Palatino Linotype" w:cs="Arial"/>
        </w:rPr>
        <w:t>de 2006 al 28</w:t>
      </w:r>
      <w:r>
        <w:rPr>
          <w:rFonts w:ascii="Palatino Linotype" w:hAnsi="Palatino Linotype" w:cs="Arial"/>
        </w:rPr>
        <w:t xml:space="preserve"> de mayo de 2018, </w:t>
      </w:r>
      <w:r w:rsidR="00F063F1">
        <w:rPr>
          <w:rFonts w:ascii="Palatino Linotype" w:hAnsi="Palatino Linotype" w:cs="Arial"/>
        </w:rPr>
        <w:t xml:space="preserve">así como en su caso, </w:t>
      </w:r>
      <w:r w:rsidR="00BB0C92">
        <w:rPr>
          <w:rFonts w:ascii="Palatino Linotype" w:hAnsi="Palatino Linotype" w:cs="Arial"/>
        </w:rPr>
        <w:t>el Acuerdo de Inexistencia de información</w:t>
      </w:r>
      <w:r w:rsidR="00AF22AF">
        <w:rPr>
          <w:rFonts w:ascii="Palatino Linotype" w:hAnsi="Palatino Linotype" w:cs="Arial"/>
        </w:rPr>
        <w:t xml:space="preserve"> por la baja documental</w:t>
      </w:r>
      <w:r w:rsidR="00BB0C92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ello</w:t>
      </w:r>
      <w:r w:rsidR="00BE207C">
        <w:rPr>
          <w:rFonts w:ascii="Palatino Linotype" w:hAnsi="Palatino Linotype" w:cs="Arial"/>
        </w:rPr>
        <w:t xml:space="preserve"> en atención al principio</w:t>
      </w:r>
      <w:r w:rsidR="00AF22AF">
        <w:rPr>
          <w:rFonts w:ascii="Palatino Linotype" w:hAnsi="Palatino Linotype" w:cs="Arial"/>
        </w:rPr>
        <w:t xml:space="preserve"> de exhaustividad y congruencia</w:t>
      </w:r>
      <w:r w:rsidR="00BE207C">
        <w:rPr>
          <w:rFonts w:ascii="Palatino Linotype" w:hAnsi="Palatino Linotype" w:cs="Arial"/>
        </w:rPr>
        <w:t>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AF22AF" w:rsidRDefault="00AF22AF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9E22D2" w:rsidRPr="001950C9" w:rsidTr="00555281">
        <w:trPr>
          <w:jc w:val="center"/>
        </w:trPr>
        <w:tc>
          <w:tcPr>
            <w:tcW w:w="4393" w:type="dxa"/>
          </w:tcPr>
          <w:p w:rsidR="004B1E74" w:rsidRDefault="004B1E74" w:rsidP="00555281">
            <w:pPr>
              <w:jc w:val="center"/>
              <w:rPr>
                <w:rFonts w:ascii="Palatino Linotype" w:hAnsi="Palatino Linotype"/>
                <w:b/>
              </w:rPr>
            </w:pPr>
            <w:bookmarkStart w:id="0" w:name="_GoBack"/>
            <w:bookmarkEnd w:id="0"/>
          </w:p>
          <w:p w:rsidR="009E22D2" w:rsidRPr="001950C9" w:rsidRDefault="009E22D2" w:rsidP="00555281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9E22D2" w:rsidRDefault="009E22D2" w:rsidP="008E698E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D322A3" w:rsidRPr="001950C9" w:rsidRDefault="00D322A3" w:rsidP="008E698E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E698E" w:rsidRDefault="008E698E" w:rsidP="00475926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9E22D2" w:rsidRDefault="009E22D2" w:rsidP="00475926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>Esta hoja corresponde al voto particular emitido en la resolución d</w:t>
      </w:r>
      <w:r w:rsidR="00BE207C"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>e los</w:t>
      </w: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 w:rsidR="00BE207C"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475926"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>2291</w:t>
      </w: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/INFOEM/IP/RR/2018</w:t>
      </w:r>
      <w:r w:rsidR="00BE207C"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y acumulado</w:t>
      </w:r>
      <w:r w:rsidR="00475926"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aprobada el </w:t>
      </w:r>
      <w:r w:rsidR="00475926"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veintidós </w:t>
      </w: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agosto de dos mil dieciocho. </w:t>
      </w:r>
    </w:p>
    <w:p w:rsidR="00475926" w:rsidRPr="00475926" w:rsidRDefault="00475926" w:rsidP="00475926">
      <w:pPr>
        <w:jc w:val="both"/>
        <w:rPr>
          <w:rFonts w:ascii="Palatino Linotype" w:eastAsia="Calibri" w:hAnsi="Palatino Linotype" w:cs="Arial"/>
          <w:color w:val="000000" w:themeColor="text1"/>
          <w:sz w:val="4"/>
          <w:szCs w:val="20"/>
        </w:rPr>
      </w:pPr>
    </w:p>
    <w:p w:rsidR="009E22D2" w:rsidRPr="00475926" w:rsidRDefault="00475926" w:rsidP="008E698E">
      <w:pPr>
        <w:jc w:val="both"/>
        <w:rPr>
          <w:sz w:val="20"/>
          <w:szCs w:val="20"/>
        </w:rPr>
      </w:pPr>
      <w:r w:rsidRPr="00475926">
        <w:rPr>
          <w:rFonts w:ascii="Palatino Linotype" w:eastAsia="Calibri" w:hAnsi="Palatino Linotype" w:cs="Arial"/>
          <w:color w:val="000000" w:themeColor="text1"/>
          <w:sz w:val="20"/>
          <w:szCs w:val="20"/>
        </w:rPr>
        <w:t>YSM/IAHA</w:t>
      </w:r>
    </w:p>
    <w:sectPr w:rsidR="009E22D2" w:rsidRPr="00475926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5AF" w:rsidRDefault="002525AF" w:rsidP="00B3668D">
      <w:r>
        <w:separator/>
      </w:r>
    </w:p>
  </w:endnote>
  <w:endnote w:type="continuationSeparator" w:id="0">
    <w:p w:rsidR="002525AF" w:rsidRDefault="002525AF" w:rsidP="00B3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525AF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525AF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525AF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525AF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9D62BC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D322A3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D322A3">
      <w:rPr>
        <w:rFonts w:ascii="Palatino Linotype" w:hAnsi="Palatino Linotype" w:cs="Arial"/>
        <w:b/>
        <w:bCs/>
        <w:noProof/>
        <w:sz w:val="20"/>
        <w:szCs w:val="20"/>
      </w:rPr>
      <w:t>9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2525AF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5AF" w:rsidRDefault="002525AF" w:rsidP="00B3668D">
      <w:r>
        <w:separator/>
      </w:r>
    </w:p>
  </w:footnote>
  <w:footnote w:type="continuationSeparator" w:id="0">
    <w:p w:rsidR="002525AF" w:rsidRDefault="002525AF" w:rsidP="00B36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525A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2FEEE7A" wp14:editId="590F723F">
          <wp:simplePos x="0" y="0"/>
          <wp:positionH relativeFrom="column">
            <wp:posOffset>-666750</wp:posOffset>
          </wp:positionH>
          <wp:positionV relativeFrom="paragraph">
            <wp:posOffset>-449580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B3668D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 w:rsidR="00B3668D"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</w:p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</w:t>
    </w:r>
    <w:r w:rsidR="002F5575">
      <w:rPr>
        <w:rFonts w:ascii="Palatino Linotype" w:hAnsi="Palatino Linotype" w:cs="Arial"/>
        <w:sz w:val="20"/>
        <w:szCs w:val="20"/>
      </w:rPr>
      <w:t>2291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  <w:r w:rsidR="00B3668D">
      <w:rPr>
        <w:rFonts w:ascii="Palatino Linotype" w:hAnsi="Palatino Linotype" w:cs="Arial"/>
        <w:sz w:val="20"/>
        <w:szCs w:val="20"/>
      </w:rPr>
      <w:t xml:space="preserve"> Y ACUMULADOS</w:t>
    </w:r>
  </w:p>
  <w:p w:rsidR="002E3829" w:rsidRDefault="002525A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69.2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525A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F649E"/>
    <w:multiLevelType w:val="hybridMultilevel"/>
    <w:tmpl w:val="39CEF0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F70D9"/>
    <w:multiLevelType w:val="hybridMultilevel"/>
    <w:tmpl w:val="3C40EBC2"/>
    <w:lvl w:ilvl="0" w:tplc="CE04F0A2">
      <w:start w:val="1"/>
      <w:numFmt w:val="upperLetter"/>
      <w:lvlText w:val="%1)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D9E68FC"/>
    <w:multiLevelType w:val="hybridMultilevel"/>
    <w:tmpl w:val="956236E0"/>
    <w:lvl w:ilvl="0" w:tplc="78386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D2"/>
    <w:rsid w:val="00074069"/>
    <w:rsid w:val="00241427"/>
    <w:rsid w:val="002525AF"/>
    <w:rsid w:val="00293447"/>
    <w:rsid w:val="002F5575"/>
    <w:rsid w:val="003506DF"/>
    <w:rsid w:val="00380F28"/>
    <w:rsid w:val="003914FF"/>
    <w:rsid w:val="003C26D3"/>
    <w:rsid w:val="004323CD"/>
    <w:rsid w:val="00475926"/>
    <w:rsid w:val="004B1E74"/>
    <w:rsid w:val="00640D62"/>
    <w:rsid w:val="007C7845"/>
    <w:rsid w:val="008A13C9"/>
    <w:rsid w:val="008E698E"/>
    <w:rsid w:val="009169AB"/>
    <w:rsid w:val="009D62BC"/>
    <w:rsid w:val="009E22D2"/>
    <w:rsid w:val="00AF22AF"/>
    <w:rsid w:val="00B3668D"/>
    <w:rsid w:val="00BB0C92"/>
    <w:rsid w:val="00BE207C"/>
    <w:rsid w:val="00C23B43"/>
    <w:rsid w:val="00C9714C"/>
    <w:rsid w:val="00D2734D"/>
    <w:rsid w:val="00D322A3"/>
    <w:rsid w:val="00DF6C21"/>
    <w:rsid w:val="00E56692"/>
    <w:rsid w:val="00EB026E"/>
    <w:rsid w:val="00F063F1"/>
    <w:rsid w:val="00F60466"/>
    <w:rsid w:val="00FE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C8CF6E5-022E-4378-BA14-B09281C4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9E22D2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9E22D2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9E22D2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9E22D2"/>
  </w:style>
  <w:style w:type="character" w:customStyle="1" w:styleId="u">
    <w:name w:val="u"/>
    <w:basedOn w:val="Fuentedeprrafopredeter"/>
    <w:rsid w:val="009E22D2"/>
  </w:style>
  <w:style w:type="paragraph" w:styleId="Textodeglobo">
    <w:name w:val="Balloon Text"/>
    <w:basedOn w:val="Normal"/>
    <w:link w:val="TextodegloboCar"/>
    <w:uiPriority w:val="99"/>
    <w:semiHidden/>
    <w:unhideWhenUsed/>
    <w:rsid w:val="00BE20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07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1772</Words>
  <Characters>9752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7</cp:revision>
  <cp:lastPrinted>2018-08-20T18:18:00Z</cp:lastPrinted>
  <dcterms:created xsi:type="dcterms:W3CDTF">2018-08-24T17:58:00Z</dcterms:created>
  <dcterms:modified xsi:type="dcterms:W3CDTF">2018-10-11T01:41:00Z</dcterms:modified>
</cp:coreProperties>
</file>